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EAAD" w14:textId="77777777" w:rsidR="00874FF5" w:rsidRDefault="00874FF5" w:rsidP="00E3566F">
      <w:pPr>
        <w:spacing w:before="60" w:after="0" w:line="240" w:lineRule="auto"/>
        <w:ind w:left="0" w:right="0" w:firstLine="0"/>
        <w:contextualSpacing/>
        <w:jc w:val="center"/>
        <w:rPr>
          <w:rFonts w:asciiTheme="minorHAnsi" w:eastAsia="Calibri" w:hAnsiTheme="minorHAnsi" w:cstheme="minorHAnsi"/>
          <w:b/>
          <w:sz w:val="22"/>
          <w:lang w:eastAsia="en-US"/>
        </w:rPr>
      </w:pPr>
    </w:p>
    <w:p w14:paraId="5561EAAE" w14:textId="77777777" w:rsidR="00BC533F" w:rsidRDefault="00533203" w:rsidP="00E3566F">
      <w:pPr>
        <w:spacing w:before="60" w:after="0" w:line="240" w:lineRule="auto"/>
        <w:ind w:left="0" w:right="0" w:firstLine="0"/>
        <w:contextualSpacing/>
        <w:jc w:val="center"/>
        <w:rPr>
          <w:rFonts w:asciiTheme="minorHAnsi" w:eastAsia="Calibri" w:hAnsiTheme="minorHAnsi" w:cstheme="minorHAnsi"/>
          <w:b/>
          <w:sz w:val="22"/>
          <w:lang w:eastAsia="en-US"/>
        </w:rPr>
      </w:pPr>
      <w:r>
        <w:rPr>
          <w:rFonts w:asciiTheme="minorHAnsi" w:eastAsia="Calibri" w:hAnsiTheme="minorHAnsi" w:cstheme="minorHAnsi"/>
          <w:b/>
          <w:sz w:val="22"/>
          <w:lang w:eastAsia="en-US"/>
        </w:rPr>
        <w:t>Rewitalizacja stawów w rejonie o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>gr</w:t>
      </w:r>
      <w:r>
        <w:rPr>
          <w:rFonts w:asciiTheme="minorHAnsi" w:eastAsia="Calibri" w:hAnsiTheme="minorHAnsi" w:cstheme="minorHAnsi"/>
          <w:b/>
          <w:sz w:val="22"/>
          <w:lang w:eastAsia="en-US"/>
        </w:rPr>
        <w:t>o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>d</w:t>
      </w:r>
      <w:r>
        <w:rPr>
          <w:rFonts w:asciiTheme="minorHAnsi" w:eastAsia="Calibri" w:hAnsiTheme="minorHAnsi" w:cstheme="minorHAnsi"/>
          <w:b/>
          <w:sz w:val="22"/>
          <w:lang w:eastAsia="en-US"/>
        </w:rPr>
        <w:t>ów d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 xml:space="preserve">ziałkowych </w:t>
      </w:r>
      <w:r w:rsidR="00E73DB7">
        <w:rPr>
          <w:rFonts w:asciiTheme="minorHAnsi" w:eastAsia="Calibri" w:hAnsiTheme="minorHAnsi" w:cstheme="minorHAnsi"/>
          <w:b/>
          <w:sz w:val="22"/>
          <w:lang w:eastAsia="en-US"/>
        </w:rPr>
        <w:t>„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>Jarzębinka</w:t>
      </w:r>
      <w:r w:rsidR="00E73DB7">
        <w:rPr>
          <w:rFonts w:asciiTheme="minorHAnsi" w:eastAsia="Calibri" w:hAnsiTheme="minorHAnsi" w:cstheme="minorHAnsi"/>
          <w:b/>
          <w:sz w:val="22"/>
          <w:lang w:eastAsia="en-US"/>
        </w:rPr>
        <w:t>”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 xml:space="preserve"> zlokalizowanych </w:t>
      </w:r>
      <w:r w:rsidR="00A6502F">
        <w:rPr>
          <w:rFonts w:asciiTheme="minorHAnsi" w:eastAsia="Calibri" w:hAnsiTheme="minorHAnsi" w:cstheme="minorHAnsi"/>
          <w:b/>
          <w:sz w:val="22"/>
          <w:lang w:eastAsia="en-US"/>
        </w:rPr>
        <w:t>przy ul. </w:t>
      </w:r>
      <w:r w:rsidR="00E3566F" w:rsidRPr="00E3566F">
        <w:rPr>
          <w:rFonts w:asciiTheme="minorHAnsi" w:eastAsia="Calibri" w:hAnsiTheme="minorHAnsi" w:cstheme="minorHAnsi"/>
          <w:b/>
          <w:sz w:val="22"/>
          <w:lang w:eastAsia="en-US"/>
        </w:rPr>
        <w:t>Pocztowej w Bogatyni</w:t>
      </w:r>
      <w:r w:rsidR="00BC533F">
        <w:rPr>
          <w:rFonts w:asciiTheme="minorHAnsi" w:eastAsia="Calibri" w:hAnsiTheme="minorHAnsi" w:cstheme="minorHAnsi"/>
          <w:b/>
          <w:sz w:val="22"/>
          <w:lang w:eastAsia="en-US"/>
        </w:rPr>
        <w:t xml:space="preserve"> - Etap I </w:t>
      </w:r>
      <w:r>
        <w:rPr>
          <w:rFonts w:asciiTheme="minorHAnsi" w:eastAsia="Calibri" w:hAnsiTheme="minorHAnsi" w:cstheme="minorHAnsi"/>
          <w:b/>
          <w:sz w:val="22"/>
          <w:lang w:eastAsia="en-US"/>
        </w:rPr>
        <w:t xml:space="preserve">koncepcja i </w:t>
      </w:r>
      <w:r w:rsidR="00E73DB7">
        <w:rPr>
          <w:rFonts w:asciiTheme="minorHAnsi" w:eastAsia="Calibri" w:hAnsiTheme="minorHAnsi" w:cstheme="minorHAnsi"/>
          <w:b/>
          <w:sz w:val="22"/>
          <w:lang w:eastAsia="en-US"/>
        </w:rPr>
        <w:t>dokumentacja.</w:t>
      </w:r>
    </w:p>
    <w:p w14:paraId="5561EAAF" w14:textId="77777777" w:rsidR="00E3566F" w:rsidRPr="00E3566F" w:rsidRDefault="00E3566F" w:rsidP="00E3566F">
      <w:pPr>
        <w:spacing w:before="60" w:after="0" w:line="240" w:lineRule="auto"/>
        <w:ind w:left="0" w:right="0" w:firstLine="0"/>
        <w:contextualSpacing/>
        <w:jc w:val="center"/>
        <w:rPr>
          <w:rFonts w:asciiTheme="minorHAnsi" w:eastAsia="Calibri" w:hAnsiTheme="minorHAnsi" w:cstheme="minorHAnsi"/>
          <w:b/>
          <w:sz w:val="22"/>
          <w:lang w:eastAsia="en-US"/>
        </w:rPr>
      </w:pPr>
    </w:p>
    <w:p w14:paraId="5561EAB0" w14:textId="77777777" w:rsidR="00E3566F" w:rsidRPr="00A6502F" w:rsidRDefault="00E3566F" w:rsidP="00E73DB7">
      <w:pPr>
        <w:spacing w:before="60" w:after="0" w:line="240" w:lineRule="auto"/>
        <w:ind w:left="0" w:right="0" w:firstLine="426"/>
        <w:contextualSpacing/>
        <w:rPr>
          <w:rFonts w:asciiTheme="minorHAnsi" w:eastAsia="Calibri" w:hAnsiTheme="minorHAnsi" w:cstheme="minorHAnsi"/>
          <w:sz w:val="22"/>
          <w:lang w:eastAsia="en-US"/>
        </w:rPr>
      </w:pPr>
      <w:r w:rsidRPr="00E3566F">
        <w:rPr>
          <w:rFonts w:asciiTheme="minorHAnsi" w:eastAsia="Calibri" w:hAnsiTheme="minorHAnsi" w:cstheme="minorHAnsi"/>
          <w:sz w:val="22"/>
          <w:lang w:eastAsia="en-US"/>
        </w:rPr>
        <w:t xml:space="preserve">Zadanie obejmuje rewitalizację 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dwóch </w:t>
      </w:r>
      <w:r w:rsidR="00A6502F">
        <w:rPr>
          <w:rFonts w:asciiTheme="minorHAnsi" w:eastAsia="Calibri" w:hAnsiTheme="minorHAnsi" w:cstheme="minorHAnsi"/>
          <w:sz w:val="22"/>
          <w:lang w:eastAsia="en-US"/>
        </w:rPr>
        <w:t>stawów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 oznaczonych na załączniku graficznym jako S1 </w:t>
      </w:r>
      <w:r w:rsidR="0099273E">
        <w:rPr>
          <w:rFonts w:asciiTheme="minorHAnsi" w:eastAsia="Calibri" w:hAnsiTheme="minorHAnsi" w:cstheme="minorHAnsi"/>
          <w:sz w:val="22"/>
          <w:lang w:eastAsia="en-US"/>
        </w:rPr>
        <w:t xml:space="preserve">i S2 o łącznej 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powierzchni </w:t>
      </w:r>
      <w:r w:rsidR="0099273E">
        <w:rPr>
          <w:rFonts w:asciiTheme="minorHAnsi" w:eastAsia="Calibri" w:hAnsiTheme="minorHAnsi" w:cstheme="minorHAnsi"/>
          <w:sz w:val="22"/>
          <w:lang w:eastAsia="en-US"/>
        </w:rPr>
        <w:t>wynoszącej 11.090</w:t>
      </w:r>
      <w:r w:rsidR="00335CD5" w:rsidRPr="00335CD5">
        <w:rPr>
          <w:rFonts w:asciiTheme="minorHAnsi" w:eastAsia="Calibri" w:hAnsiTheme="minorHAnsi" w:cstheme="minorHAnsi"/>
          <w:sz w:val="22"/>
          <w:lang w:eastAsia="en-US"/>
        </w:rPr>
        <w:t>m</w:t>
      </w:r>
      <w:r w:rsidR="00335CD5" w:rsidRPr="00335CD5">
        <w:rPr>
          <w:rFonts w:asciiTheme="minorHAnsi" w:eastAsia="Calibri" w:hAnsiTheme="minorHAnsi" w:cstheme="minorHAnsi"/>
          <w:sz w:val="22"/>
          <w:vertAlign w:val="superscript"/>
          <w:lang w:eastAsia="en-US"/>
        </w:rPr>
        <w:t>2</w:t>
      </w:r>
      <w:r w:rsidR="00AD4EC4">
        <w:rPr>
          <w:rFonts w:asciiTheme="minorHAnsi" w:eastAsia="Calibri" w:hAnsiTheme="minorHAnsi" w:cstheme="minorHAnsi"/>
          <w:sz w:val="22"/>
          <w:lang w:eastAsia="en-US"/>
        </w:rPr>
        <w:t xml:space="preserve"> </w:t>
      </w:r>
      <w:r w:rsidR="004D4860">
        <w:rPr>
          <w:rFonts w:asciiTheme="minorHAnsi" w:eastAsia="Calibri" w:hAnsiTheme="minorHAnsi" w:cstheme="minorHAnsi"/>
          <w:sz w:val="22"/>
          <w:lang w:eastAsia="en-US"/>
        </w:rPr>
        <w:t>wraz wykonaniem zagospodarowania</w:t>
      </w:r>
      <w:r w:rsidR="00A6502F">
        <w:rPr>
          <w:rFonts w:asciiTheme="minorHAnsi" w:eastAsia="Calibri" w:hAnsiTheme="minorHAnsi" w:cstheme="minorHAnsi"/>
          <w:sz w:val="22"/>
          <w:lang w:eastAsia="en-US"/>
        </w:rPr>
        <w:t>.</w:t>
      </w:r>
    </w:p>
    <w:p w14:paraId="5561EAB1" w14:textId="77777777" w:rsidR="00E3566F" w:rsidRDefault="00E3566F" w:rsidP="00E3566F">
      <w:pPr>
        <w:spacing w:before="60" w:after="0" w:line="240" w:lineRule="auto"/>
        <w:ind w:left="0" w:right="0" w:firstLine="0"/>
        <w:contextualSpacing/>
        <w:rPr>
          <w:rFonts w:asciiTheme="minorHAnsi" w:eastAsia="Calibri" w:hAnsiTheme="minorHAnsi" w:cstheme="minorHAnsi"/>
          <w:sz w:val="22"/>
          <w:lang w:eastAsia="en-US"/>
        </w:rPr>
      </w:pPr>
    </w:p>
    <w:p w14:paraId="5561EAB2" w14:textId="77777777" w:rsidR="00E3566F" w:rsidRPr="00E06A8D" w:rsidRDefault="00E22336" w:rsidP="00762E65">
      <w:pPr>
        <w:pStyle w:val="Nagwek1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</w:pPr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S</w:t>
      </w:r>
      <w:r w:rsidR="00E3566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tawy</w:t>
      </w:r>
      <w:r w:rsidR="00AD4EC4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zlokalizowane są na działce ewidencyjnej o numerze </w:t>
      </w:r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8/12 AM 3 </w:t>
      </w:r>
      <w:proofErr w:type="spellStart"/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obr</w:t>
      </w:r>
      <w:proofErr w:type="spellEnd"/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. Bogatynia II </w:t>
      </w:r>
      <w:r w:rsidR="002C4D08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o łącznej powierzchni wynoszącej </w:t>
      </w:r>
      <w:r w:rsidR="00335CD5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219 499,38</w:t>
      </w:r>
      <w:r w:rsidR="002C4D08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</w:t>
      </w:r>
      <w:r w:rsidR="00335CD5" w:rsidRPr="00335CD5">
        <w:rPr>
          <w:rFonts w:asciiTheme="minorHAnsi" w:eastAsia="Calibri" w:hAnsiTheme="minorHAnsi" w:cstheme="minorHAnsi"/>
          <w:b w:val="0"/>
          <w:sz w:val="22"/>
          <w:lang w:eastAsia="en-US"/>
        </w:rPr>
        <w:t>m</w:t>
      </w:r>
      <w:r w:rsidR="00335CD5" w:rsidRPr="00335CD5">
        <w:rPr>
          <w:rFonts w:asciiTheme="minorHAnsi" w:eastAsia="Calibri" w:hAnsiTheme="minorHAnsi" w:cstheme="minorHAnsi"/>
          <w:b w:val="0"/>
          <w:sz w:val="22"/>
          <w:vertAlign w:val="superscript"/>
          <w:lang w:eastAsia="en-US"/>
        </w:rPr>
        <w:t>2</w:t>
      </w:r>
      <w:r w:rsidR="002C4D08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w miejscu </w:t>
      </w:r>
      <w:r w:rsidR="00762E65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o </w:t>
      </w:r>
      <w:r w:rsidR="00E06A8D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współrzędnych </w:t>
      </w:r>
      <w:r w:rsidR="002C4D08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geograficznych </w:t>
      </w:r>
      <w:r w:rsidR="00E06A8D" w:rsidRPr="00E06A8D">
        <w:rPr>
          <w:rFonts w:asciiTheme="minorHAnsi" w:hAnsiTheme="minorHAnsi" w:cstheme="minorHAnsi"/>
          <w:b w:val="0"/>
          <w:bCs w:val="0"/>
          <w:color w:val="1F1F1F"/>
          <w:sz w:val="22"/>
          <w:szCs w:val="22"/>
        </w:rPr>
        <w:t>50°54'28.9"N 14°59'23.2"E</w:t>
      </w:r>
      <w:r w:rsidR="00E06A8D">
        <w:rPr>
          <w:rFonts w:asciiTheme="minorHAnsi" w:hAnsiTheme="minorHAnsi" w:cstheme="minorHAnsi"/>
          <w:b w:val="0"/>
          <w:bCs w:val="0"/>
          <w:color w:val="1F1F1F"/>
          <w:sz w:val="22"/>
          <w:szCs w:val="22"/>
        </w:rPr>
        <w:t xml:space="preserve"> </w:t>
      </w:r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i </w:t>
      </w:r>
      <w:r w:rsidR="00E3566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wymagają kompleksowego oczyszczenia</w:t>
      </w:r>
      <w:r w:rsidR="00A6502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,</w:t>
      </w:r>
      <w:r w:rsidR="00E3566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odmulenia</w:t>
      </w:r>
      <w:r w:rsidR="00A6502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, usunięcia wywrotów</w:t>
      </w:r>
      <w:r w:rsidR="00E3566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</w:t>
      </w:r>
      <w:r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a także </w:t>
      </w:r>
      <w:r w:rsidR="00E31E79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>uporządkowania terenu bezpośrednio przyległego</w:t>
      </w:r>
      <w:r w:rsidR="00E3566F" w:rsidRPr="00E06A8D">
        <w:rPr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. </w:t>
      </w:r>
    </w:p>
    <w:p w14:paraId="5561EAB3" w14:textId="77777777" w:rsidR="00A6502F" w:rsidRDefault="00A6502F" w:rsidP="00E3566F">
      <w:pPr>
        <w:spacing w:before="60" w:after="0" w:line="240" w:lineRule="auto"/>
        <w:ind w:left="0" w:right="0" w:firstLine="0"/>
        <w:contextualSpacing/>
        <w:rPr>
          <w:rFonts w:asciiTheme="minorHAnsi" w:eastAsia="Calibri" w:hAnsiTheme="minorHAnsi" w:cstheme="minorHAnsi"/>
          <w:sz w:val="22"/>
          <w:lang w:eastAsia="en-US"/>
        </w:rPr>
      </w:pPr>
    </w:p>
    <w:p w14:paraId="5561EAB4" w14:textId="77777777" w:rsidR="00A6502F" w:rsidRPr="00E94EC9" w:rsidRDefault="00A6502F" w:rsidP="00E94EC9">
      <w:pPr>
        <w:pStyle w:val="Standard"/>
        <w:numPr>
          <w:ilvl w:val="0"/>
          <w:numId w:val="6"/>
        </w:numPr>
        <w:ind w:left="284" w:hanging="295"/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en-US" w:bidi="ar-SA"/>
        </w:rPr>
      </w:pPr>
      <w:r w:rsidRPr="00E94EC9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en-US" w:bidi="ar-SA"/>
        </w:rPr>
        <w:t>Opis przedmiotu zamówienia</w:t>
      </w:r>
      <w:r w:rsidR="00A74AA6" w:rsidRPr="00E94EC9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en-US" w:bidi="ar-SA"/>
        </w:rPr>
        <w:t xml:space="preserve"> obejmuje</w:t>
      </w:r>
      <w:r w:rsidRPr="00E94EC9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en-US" w:bidi="ar-SA"/>
        </w:rPr>
        <w:t>:</w:t>
      </w:r>
    </w:p>
    <w:p w14:paraId="5561EAB5" w14:textId="77777777" w:rsidR="003E6542" w:rsidRDefault="009B0193" w:rsidP="00A6502F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p</w:t>
      </w:r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rzedmiotowe stawy są stawami przepływowymi zasilanymi przez rowy melioracyjne bez określonej nazwy</w:t>
      </w:r>
      <w:r w:rsidR="00340CD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określane jako dopływ spod </w:t>
      </w:r>
      <w:proofErr w:type="spellStart"/>
      <w:r w:rsidR="00340CD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Markocic</w:t>
      </w:r>
      <w:proofErr w:type="spellEnd"/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. Zlewnia tego rowu jest niekontrolowana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i brak jest danych źródłowych,</w:t>
      </w:r>
    </w:p>
    <w:p w14:paraId="5561EAB6" w14:textId="77777777" w:rsidR="003E6542" w:rsidRDefault="009B0193" w:rsidP="00A6502F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</w:t>
      </w:r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analizy map ryzyka powodziowego (ISOK) wynika, że teren inwestycji leży p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oza terenem zagrożonym powodzią,</w:t>
      </w:r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</w:p>
    <w:p w14:paraId="5561EAB7" w14:textId="77777777" w:rsidR="003E6542" w:rsidRDefault="009B0193" w:rsidP="00A6502F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</w:t>
      </w:r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zakresie</w:t>
      </w:r>
      <w:r w:rsidR="00A74AA6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przeciwdziałania skutkom suszy</w:t>
      </w:r>
      <w:r w:rsidR="003E654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 sta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 stanowić będą rezerwuar wody,</w:t>
      </w:r>
    </w:p>
    <w:p w14:paraId="5561EAB8" w14:textId="77777777" w:rsidR="00A6502F" w:rsidRPr="00A6502F" w:rsidRDefault="00A6502F" w:rsidP="00A6502F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ręczne i mechaniczne usunięcie osadu z dna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wraz z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wykoszenie</w:t>
      </w:r>
      <w:r w:rsidR="00E31E7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m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dn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a zbiornika, porostów gęstych z 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jednoczesnym wygrabieniem </w:t>
      </w:r>
      <w:r w:rsidR="00E31E7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terenów przyległych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–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staw S1 </w:t>
      </w:r>
      <w:r w:rsidR="005F138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- 0,742 </w:t>
      </w:r>
      <w:r w:rsidR="00E31E7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ha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, </w:t>
      </w:r>
    </w:p>
    <w:p w14:paraId="5561EAB9" w14:textId="77777777" w:rsid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ręczne i mechaniczne wykoszenie </w:t>
      </w:r>
      <w:r w:rsidR="0053795E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ska</w:t>
      </w:r>
      <w:r w:rsidR="0053795E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rp</w:t>
      </w:r>
      <w:r w:rsidR="0053795E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53795E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53795E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porostów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–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5F138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rejon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staw</w:t>
      </w:r>
      <w:r w:rsidR="005F138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u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S1 </w:t>
      </w:r>
      <w:r w:rsidR="00E9071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– </w:t>
      </w:r>
      <w:r w:rsidR="00335CD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0,778 </w:t>
      </w:r>
      <w:r w:rsidR="00E9071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ha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BA" w14:textId="77777777" w:rsidR="00A6502F" w:rsidRP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ręczne i mechaniczne usunięcie osadu z dna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wraz z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wykoszenie</w:t>
      </w:r>
      <w:r w:rsidR="00A82F0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m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z dn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a zbiornika, porostów gęstych z 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jednoczesnym wygrabieniem –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staw S2 </w:t>
      </w:r>
      <w:r w:rsidR="00E9071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- 0,367 ha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, </w:t>
      </w:r>
    </w:p>
    <w:p w14:paraId="5561EABB" w14:textId="77777777" w:rsidR="00A6502F" w:rsidRPr="00A6502F" w:rsidRDefault="00A6502F" w:rsidP="00335CD5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ręczne i mechaniczne wykoszenie </w:t>
      </w:r>
      <w:r w:rsidR="0053795E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ska</w:t>
      </w:r>
      <w:r w:rsidR="0053795E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rp</w:t>
      </w:r>
      <w:r w:rsidR="0053795E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53795E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porostów </w:t>
      </w:r>
      <w:r w:rsidR="000417D9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–</w:t>
      </w:r>
      <w:r w:rsidR="000417D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rejon stawu S1 – </w:t>
      </w:r>
      <w:r w:rsidR="00335CD5" w:rsidRPr="00335CD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0,556</w:t>
      </w:r>
      <w:r w:rsidR="00335CD5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0417D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ha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BC" w14:textId="77777777" w:rsidR="00A6502F" w:rsidRP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wykonanie rekonstrukcji zejścia do wody</w:t>
      </w:r>
      <w:r w:rsidR="002219B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o szerokości </w:t>
      </w:r>
      <w:r w:rsidR="000417D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2,5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0417D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m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-</w:t>
      </w:r>
      <w:r w:rsidR="000417D9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1szt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BD" w14:textId="77777777" w:rsidR="00A6502F" w:rsidRP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wywóz </w:t>
      </w:r>
      <w:r w:rsidR="005A2B1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i utylizacja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wykoszonej biomasy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BE" w14:textId="77777777" w:rsidR="00A6502F" w:rsidRP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wywóz </w:t>
      </w:r>
      <w:r w:rsidR="005A2B1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i utylizacja </w:t>
      </w: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wydobytego osadu po odwodnieniu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BF" w14:textId="77777777" w:rsidR="00A6502F" w:rsidRPr="00A6502F" w:rsidRDefault="00A6502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udrożnienie przepustów między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stawami</w:t>
      </w:r>
      <w:r w:rsidR="00F84C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o długości 20mb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C0" w14:textId="77777777" w:rsidR="009B0193" w:rsidRPr="00FC6F97" w:rsidRDefault="009B0193" w:rsidP="00FC6F97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wykonanie szczegółowej</w:t>
      </w:r>
      <w:r w:rsidR="00A6502F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d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okumentacji fotograficznej stawów</w:t>
      </w:r>
      <w:r w:rsidR="00A6502F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obrazujące stan istniejący</w:t>
      </w:r>
      <w:r w:rsid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C1" w14:textId="77777777" w:rsidR="00A6502F" w:rsidRPr="00A6502F" w:rsidRDefault="005723F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r</w:t>
      </w:r>
      <w:r w:rsidR="00A6502F" w:rsidRPr="00E3566F">
        <w:rPr>
          <w:rFonts w:asciiTheme="minorHAnsi" w:eastAsia="Calibri" w:hAnsiTheme="minorHAnsi" w:cstheme="minorHAnsi"/>
          <w:sz w:val="22"/>
          <w:szCs w:val="22"/>
          <w:lang w:eastAsia="en-US"/>
        </w:rPr>
        <w:t>emont urządzeń regulująco</w:t>
      </w:r>
      <w:r w:rsidR="000417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6502F" w:rsidRPr="00E3566F">
        <w:rPr>
          <w:rFonts w:asciiTheme="minorHAnsi" w:eastAsia="Calibri" w:hAnsiTheme="minorHAnsi" w:cstheme="minorHAnsi"/>
          <w:sz w:val="22"/>
          <w:szCs w:val="22"/>
          <w:lang w:eastAsia="en-US"/>
        </w:rPr>
        <w:t>-</w:t>
      </w:r>
      <w:r w:rsidR="000417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6502F" w:rsidRPr="00E3566F">
        <w:rPr>
          <w:rFonts w:asciiTheme="minorHAnsi" w:eastAsia="Calibri" w:hAnsiTheme="minorHAnsi" w:cstheme="minorHAnsi"/>
          <w:sz w:val="22"/>
          <w:szCs w:val="22"/>
          <w:lang w:eastAsia="en-US"/>
        </w:rPr>
        <w:t>piętrzących</w:t>
      </w:r>
      <w:r w:rsidR="00A6502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 każdym ze stawów - </w:t>
      </w:r>
      <w:r w:rsidR="00F84CB7">
        <w:rPr>
          <w:rFonts w:asciiTheme="minorHAnsi" w:eastAsia="Calibri" w:hAnsiTheme="minorHAnsi" w:cstheme="minorHAnsi"/>
          <w:sz w:val="22"/>
          <w:szCs w:val="22"/>
          <w:lang w:eastAsia="en-US"/>
        </w:rPr>
        <w:t>2</w:t>
      </w:r>
      <w:r w:rsidR="00A6502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szt.</w:t>
      </w:r>
      <w:r w:rsidR="00A6502F" w:rsidRPr="00E3566F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5561EAC2" w14:textId="77777777" w:rsidR="00A6502F" w:rsidRPr="00A6502F" w:rsidRDefault="005723FF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r</w:t>
      </w:r>
      <w:r w:rsidR="00333662">
        <w:rPr>
          <w:rFonts w:asciiTheme="minorHAnsi" w:eastAsia="Calibri" w:hAnsiTheme="minorHAnsi" w:cstheme="minorHAnsi"/>
          <w:sz w:val="22"/>
          <w:szCs w:val="22"/>
          <w:lang w:eastAsia="en-US"/>
        </w:rPr>
        <w:t>emont przepławki</w:t>
      </w:r>
      <w:r w:rsidR="00A6502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F84CB7">
        <w:rPr>
          <w:rFonts w:asciiTheme="minorHAnsi" w:eastAsia="Calibri" w:hAnsiTheme="minorHAnsi" w:cstheme="minorHAnsi"/>
          <w:sz w:val="22"/>
          <w:szCs w:val="22"/>
          <w:lang w:eastAsia="en-US"/>
        </w:rPr>
        <w:t>–</w:t>
      </w:r>
      <w:r w:rsidR="00A6502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F84CB7">
        <w:rPr>
          <w:rFonts w:asciiTheme="minorHAnsi" w:eastAsia="Calibri" w:hAnsiTheme="minorHAnsi" w:cstheme="minorHAnsi"/>
          <w:sz w:val="22"/>
          <w:szCs w:val="22"/>
          <w:lang w:eastAsia="en-US"/>
        </w:rPr>
        <w:t>spustu - 1</w:t>
      </w:r>
      <w:r w:rsidR="00A6502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szt.</w:t>
      </w:r>
      <w:r w:rsidR="00A6502F" w:rsidRPr="00E3566F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5561EAC3" w14:textId="77777777" w:rsidR="00A6502F" w:rsidRDefault="00A74AA6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</w:t>
      </w:r>
      <w:r w:rsidR="00A6502F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uwagi na możliwość występowania w ww. </w:t>
      </w:r>
      <w:r w:rsid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stawach ryb oraz</w:t>
      </w:r>
      <w:r w:rsidR="00A6502F" w:rsidRPr="00A6502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zwierząt, wskazane jest </w:t>
      </w:r>
      <w:r w:rsidR="009A5736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aby w dokumentacji uwzględnić działania zabezpieczające florę i faunę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C4" w14:textId="77777777" w:rsidR="009A5736" w:rsidRDefault="00A74AA6" w:rsidP="00A6502F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p</w:t>
      </w:r>
      <w:r w:rsidR="009A5736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rojektowane zagospodarowanie:</w:t>
      </w:r>
    </w:p>
    <w:p w14:paraId="5561EAC5" w14:textId="77777777" w:rsidR="009A5736" w:rsidRDefault="009A5736" w:rsidP="009A5736">
      <w:pPr>
        <w:pStyle w:val="Akapitzlist"/>
        <w:spacing w:after="0"/>
        <w:ind w:left="993" w:hanging="27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- pływający domek lęgowy dla kaczek o wymiarach podstawy 100x100cm mocowany do dna za pomocą ła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ńcucha i obciążnika,</w:t>
      </w:r>
    </w:p>
    <w:p w14:paraId="5561EAC6" w14:textId="77777777" w:rsidR="009A5736" w:rsidRDefault="009A5736" w:rsidP="009A5736">
      <w:pPr>
        <w:pStyle w:val="Akapitzlist"/>
        <w:spacing w:after="0"/>
        <w:ind w:left="993" w:hanging="27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- </w:t>
      </w:r>
      <w:r w:rsidR="003B64E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ławki, kosze na śmieci oraz stojaki rowerowe:</w:t>
      </w:r>
    </w:p>
    <w:p w14:paraId="5561EAC7" w14:textId="77777777" w:rsidR="00EB1F22" w:rsidRDefault="003B64ED" w:rsidP="00EB1F22">
      <w:pPr>
        <w:pStyle w:val="Akapitzlist"/>
        <w:spacing w:after="0"/>
        <w:ind w:left="709" w:hanging="284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ab/>
        <w:t xml:space="preserve">- ławki bez oparcia w ilości szt. 5 o długości 2m każda </w:t>
      </w:r>
      <w:r w:rsidR="00EB1F2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wykonane z </w:t>
      </w:r>
      <w:r w:rsidR="00EB1F22" w:rsidRPr="003B64E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betonu i drewna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C8" w14:textId="77777777" w:rsidR="003B64ED" w:rsidRDefault="003B64ED" w:rsidP="00EB1F22">
      <w:pPr>
        <w:pStyle w:val="Akapitzlist"/>
        <w:spacing w:after="0"/>
        <w:ind w:left="993" w:hanging="284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- ko</w:t>
      </w:r>
      <w:r w:rsidR="00EB1F2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sze na śmieci o pojemności min 6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0l z daszkiem wykonane z </w:t>
      </w:r>
      <w:r w:rsidRPr="003B64E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betonu i drewna zamknięte</w:t>
      </w:r>
      <w:r w:rsidR="002219B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</w:p>
    <w:p w14:paraId="5561EAC9" w14:textId="77777777" w:rsidR="003B64ED" w:rsidRDefault="003B64ED" w:rsidP="00EB1F22">
      <w:pPr>
        <w:pStyle w:val="Akapitzlist"/>
        <w:spacing w:after="0"/>
        <w:ind w:left="851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Pr="003B64E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 kwadratowej konstrukcji</w:t>
      </w:r>
      <w:r w:rsidR="00E73DB7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</w:p>
    <w:p w14:paraId="5561EACA" w14:textId="77777777" w:rsidR="003B64ED" w:rsidRDefault="0026408C" w:rsidP="0026408C">
      <w:pPr>
        <w:pStyle w:val="Akapitzlist"/>
        <w:spacing w:after="0"/>
        <w:ind w:left="851" w:hanging="142"/>
        <w:jc w:val="both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- dwu</w:t>
      </w:r>
      <w:r w:rsidR="003B64E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stanowiskowe stojaki na rowery </w:t>
      </w:r>
      <w:r w:rsidR="00CC1C48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w ilości szt</w:t>
      </w:r>
      <w:r w:rsidR="00EB1F2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. 2, wykonane ze stali węglowej</w:t>
      </w:r>
      <w:r w:rsidR="002219B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</w:t>
      </w:r>
      <w:r w:rsidR="00CC1C48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zabezpieczonej antykorozyjnie i pomalowanej proszkowo lub jako alternatywa wykonan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e </w:t>
      </w:r>
      <w:r w:rsidR="00CC1C48" w:rsidRPr="00EB1F2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ze stali nierdzewnej. Sugerowana lokalizacja w bezpośredniej bliskości altany z grillem.</w:t>
      </w:r>
    </w:p>
    <w:p w14:paraId="5561EACB" w14:textId="77777777" w:rsidR="00130F08" w:rsidRPr="00EB1F22" w:rsidRDefault="00130F08" w:rsidP="00EB1F22">
      <w:pPr>
        <w:spacing w:after="0"/>
        <w:ind w:firstLine="489"/>
        <w:rPr>
          <w:rFonts w:asciiTheme="minorHAnsi" w:eastAsia="Calibri" w:hAnsiTheme="minorHAnsi" w:cstheme="minorHAnsi"/>
          <w:sz w:val="22"/>
          <w:lang w:eastAsia="en-US"/>
        </w:rPr>
      </w:pPr>
    </w:p>
    <w:p w14:paraId="5561EACC" w14:textId="77777777" w:rsidR="00CC1C48" w:rsidRPr="00E94EC9" w:rsidRDefault="00DA1977" w:rsidP="00E94EC9">
      <w:pPr>
        <w:pStyle w:val="Akapitzlist"/>
        <w:numPr>
          <w:ilvl w:val="0"/>
          <w:numId w:val="5"/>
        </w:numPr>
        <w:spacing w:after="0"/>
        <w:ind w:left="284" w:hanging="349"/>
        <w:rPr>
          <w:rFonts w:asciiTheme="minorHAnsi" w:eastAsia="Calibri" w:hAnsiTheme="minorHAnsi" w:cstheme="minorHAnsi"/>
          <w:b/>
          <w:sz w:val="22"/>
          <w:lang w:eastAsia="en-US"/>
        </w:rPr>
      </w:pPr>
      <w:r w:rsidRPr="00E94EC9">
        <w:rPr>
          <w:rFonts w:asciiTheme="minorHAnsi" w:eastAsia="Calibri" w:hAnsiTheme="minorHAnsi" w:cstheme="minorHAnsi"/>
          <w:b/>
          <w:sz w:val="22"/>
          <w:lang w:eastAsia="en-US"/>
        </w:rPr>
        <w:t>O</w:t>
      </w:r>
      <w:r w:rsidR="00CC1C48" w:rsidRPr="00E94EC9">
        <w:rPr>
          <w:rFonts w:asciiTheme="minorHAnsi" w:eastAsia="Calibri" w:hAnsiTheme="minorHAnsi" w:cstheme="minorHAnsi"/>
          <w:b/>
          <w:sz w:val="22"/>
          <w:lang w:eastAsia="en-US"/>
        </w:rPr>
        <w:t>bszar oddziaływania:</w:t>
      </w:r>
    </w:p>
    <w:p w14:paraId="5561EACD" w14:textId="77777777" w:rsidR="000C5D71" w:rsidRDefault="000C5D71" w:rsidP="00FC6F97">
      <w:pPr>
        <w:pStyle w:val="Akapitzlist"/>
        <w:spacing w:after="0"/>
        <w:ind w:left="709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Rewitalizację stawów oraz projektowane zagospodarowanie należy projektować</w:t>
      </w:r>
      <w:r w:rsidR="0091669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a następnie </w:t>
      </w:r>
      <w:r w:rsidR="0091669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zrealizować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z zapewnieniem poszanowania występujących w obszarze oddziaływania obiektu uzasadnionych interesów osób trzecich. Obszar oddziaływania powinien się mieścić na działkach</w:t>
      </w:r>
      <w:r w:rsidR="0091669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,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na których będą wykonywane prace </w:t>
      </w:r>
      <w:proofErr w:type="spellStart"/>
      <w:r w:rsidR="0091669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koncepcyjno</w:t>
      </w:r>
      <w:proofErr w:type="spellEnd"/>
      <w:r w:rsidR="00916692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 -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projektowe. Opracowanie powinno zabezpieczać i nie pozbawiać właścicieli nieruchomości oraz użytkowników ogrodów działkowych Jarzębinka dostępu do drogi czy mediów i nie naruszać norm hałasu </w:t>
      </w:r>
      <w:r w:rsidR="002219BD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 xml:space="preserve">i zanieczyszczenia. </w:t>
      </w: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Technologie wykonywania robót oraz materiały które będą zastosowane do budowy nie powinny mieć negatywnego wpływu na środowisko i zdrowie ludzi.</w:t>
      </w:r>
    </w:p>
    <w:p w14:paraId="5561EACE" w14:textId="77777777" w:rsidR="00CC1C48" w:rsidRDefault="00CC1C48" w:rsidP="00CC1C48">
      <w:pPr>
        <w:spacing w:after="0"/>
        <w:rPr>
          <w:rFonts w:asciiTheme="minorHAnsi" w:eastAsia="Calibri" w:hAnsiTheme="minorHAnsi" w:cstheme="minorHAnsi"/>
          <w:sz w:val="22"/>
          <w:lang w:eastAsia="en-US"/>
        </w:rPr>
      </w:pPr>
    </w:p>
    <w:p w14:paraId="5561EACF" w14:textId="77777777" w:rsidR="009B0193" w:rsidRPr="00130F08" w:rsidRDefault="009B0193" w:rsidP="00130F08">
      <w:pPr>
        <w:pStyle w:val="Akapitzlist"/>
        <w:numPr>
          <w:ilvl w:val="0"/>
          <w:numId w:val="5"/>
        </w:numPr>
        <w:spacing w:after="0" w:line="280" w:lineRule="exact"/>
        <w:ind w:left="284" w:hanging="295"/>
        <w:rPr>
          <w:rFonts w:asciiTheme="minorHAnsi" w:eastAsia="Calibri" w:hAnsiTheme="minorHAnsi" w:cstheme="minorHAnsi"/>
          <w:b/>
          <w:sz w:val="22"/>
          <w:lang w:eastAsia="en-US"/>
        </w:rPr>
      </w:pPr>
      <w:r w:rsidRPr="00130F08">
        <w:rPr>
          <w:rFonts w:asciiTheme="minorHAnsi" w:eastAsia="Calibri" w:hAnsiTheme="minorHAnsi" w:cstheme="minorHAnsi"/>
          <w:b/>
          <w:sz w:val="22"/>
          <w:lang w:eastAsia="en-US"/>
        </w:rPr>
        <w:t xml:space="preserve">Zakres przedmiotu umowy </w:t>
      </w:r>
      <w:r w:rsidR="00130F08" w:rsidRPr="00130F08">
        <w:rPr>
          <w:rFonts w:asciiTheme="minorHAnsi" w:eastAsia="Calibri" w:hAnsiTheme="minorHAnsi" w:cstheme="minorHAnsi"/>
          <w:b/>
          <w:sz w:val="22"/>
          <w:lang w:eastAsia="en-US"/>
        </w:rPr>
        <w:t xml:space="preserve">będzie </w:t>
      </w:r>
      <w:r w:rsidRPr="00130F08">
        <w:rPr>
          <w:rFonts w:asciiTheme="minorHAnsi" w:eastAsia="Calibri" w:hAnsiTheme="minorHAnsi" w:cstheme="minorHAnsi"/>
          <w:b/>
          <w:sz w:val="22"/>
          <w:lang w:eastAsia="en-US"/>
        </w:rPr>
        <w:t>obejmował w szczególności</w:t>
      </w:r>
      <w:r w:rsidR="00A74AA6" w:rsidRPr="00130F08">
        <w:rPr>
          <w:rFonts w:asciiTheme="minorHAnsi" w:eastAsia="Calibri" w:hAnsiTheme="minorHAnsi" w:cstheme="minorHAnsi"/>
          <w:b/>
          <w:sz w:val="22"/>
          <w:lang w:eastAsia="en-US"/>
        </w:rPr>
        <w:t xml:space="preserve"> wykonanie następujących opracowań</w:t>
      </w:r>
      <w:r w:rsidRPr="00130F08">
        <w:rPr>
          <w:rFonts w:asciiTheme="minorHAnsi" w:eastAsia="Calibri" w:hAnsiTheme="minorHAnsi" w:cstheme="minorHAnsi"/>
          <w:b/>
          <w:sz w:val="22"/>
          <w:lang w:eastAsia="en-US"/>
        </w:rPr>
        <w:t>:</w:t>
      </w:r>
    </w:p>
    <w:p w14:paraId="5561EAD0" w14:textId="77777777" w:rsidR="00130F08" w:rsidRPr="00130F08" w:rsidRDefault="00335CD5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>W terminie do 30 dni</w:t>
      </w:r>
      <w:r w:rsidR="002E27D4">
        <w:rPr>
          <w:rFonts w:asciiTheme="minorHAnsi" w:eastAsia="Calibri" w:hAnsiTheme="minorHAnsi" w:cstheme="minorHAnsi"/>
          <w:sz w:val="22"/>
          <w:lang w:eastAsia="en-US"/>
        </w:rPr>
        <w:t xml:space="preserve"> od daty zawarcia umowy,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 o</w:t>
      </w:r>
      <w:r w:rsidR="00130F08">
        <w:rPr>
          <w:rFonts w:asciiTheme="minorHAnsi" w:eastAsia="Calibri" w:hAnsiTheme="minorHAnsi" w:cstheme="minorHAnsi"/>
          <w:sz w:val="22"/>
          <w:lang w:eastAsia="en-US"/>
        </w:rPr>
        <w:t xml:space="preserve">pracowanie koncepcji oraz szacunkowych kosztów realizacji zadania dla każdego ze stawów. Koncepcja powinna wskazywać </w:t>
      </w:r>
      <w:proofErr w:type="spellStart"/>
      <w:r w:rsidR="00130F08">
        <w:rPr>
          <w:rFonts w:asciiTheme="minorHAnsi" w:eastAsia="Calibri" w:hAnsiTheme="minorHAnsi" w:cstheme="minorHAnsi"/>
          <w:sz w:val="22"/>
          <w:lang w:eastAsia="en-US"/>
        </w:rPr>
        <w:t>for</w:t>
      </w:r>
      <w:r w:rsidR="00E73DB7">
        <w:rPr>
          <w:rFonts w:asciiTheme="minorHAnsi" w:eastAsia="Calibri" w:hAnsiTheme="minorHAnsi" w:cstheme="minorHAnsi"/>
          <w:sz w:val="22"/>
          <w:lang w:eastAsia="en-US"/>
        </w:rPr>
        <w:t>malno</w:t>
      </w:r>
      <w:proofErr w:type="spellEnd"/>
      <w:r w:rsidR="00E73DB7">
        <w:rPr>
          <w:rFonts w:asciiTheme="minorHAnsi" w:eastAsia="Calibri" w:hAnsiTheme="minorHAnsi" w:cstheme="minorHAnsi"/>
          <w:sz w:val="22"/>
          <w:lang w:eastAsia="en-US"/>
        </w:rPr>
        <w:t xml:space="preserve"> prawne warunki realizacji,</w:t>
      </w:r>
    </w:p>
    <w:p w14:paraId="5561EAD1" w14:textId="77777777" w:rsidR="00130F08" w:rsidRPr="00130F08" w:rsidRDefault="00130F08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Pozyskanie aktualnej mapy ewidencji gruntów, wraz z wypisami z rejestru gruntów</w:t>
      </w:r>
      <w:r>
        <w:rPr>
          <w:rFonts w:asciiTheme="minorHAnsi" w:eastAsia="Calibri" w:hAnsiTheme="minorHAnsi" w:cstheme="minorHAnsi"/>
          <w:sz w:val="22"/>
          <w:lang w:eastAsia="en-US"/>
        </w:rPr>
        <w:t>,</w:t>
      </w:r>
    </w:p>
    <w:p w14:paraId="5561EAD2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Przygotowanie wniosków i uzyskanie decyzji o środowiskowych uwarunkowaniach zgody na realizację inwestycji (w przypadku kiedy inwestycja będzie się kwalifikowała do uzyskania decyzji środowiskowej) lub zaświadczenia/decyzji o braku takiej konieczności.</w:t>
      </w:r>
    </w:p>
    <w:p w14:paraId="5561EAD3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 xml:space="preserve">Wykonanie projektu budowlanego składającego się z trzech części: </w:t>
      </w:r>
    </w:p>
    <w:p w14:paraId="5561EAD4" w14:textId="77777777" w:rsidR="009B0193" w:rsidRPr="009B0193" w:rsidRDefault="00130F08" w:rsidP="00130F08">
      <w:pPr>
        <w:spacing w:after="0" w:line="280" w:lineRule="exact"/>
        <w:ind w:left="709" w:right="0" w:firstLine="0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 xml:space="preserve">- </w:t>
      </w:r>
      <w:r w:rsidR="009B0193" w:rsidRPr="009B0193">
        <w:rPr>
          <w:rFonts w:asciiTheme="minorHAnsi" w:eastAsia="Calibri" w:hAnsiTheme="minorHAnsi" w:cstheme="minorHAnsi"/>
          <w:sz w:val="22"/>
          <w:lang w:eastAsia="en-US"/>
        </w:rPr>
        <w:t>Projektu zagospodarowania działki lub terenu – 3 egz. dla Zamawiającego.</w:t>
      </w:r>
    </w:p>
    <w:p w14:paraId="5561EAD5" w14:textId="77777777" w:rsidR="009B0193" w:rsidRPr="009B0193" w:rsidRDefault="00130F08" w:rsidP="00130F08">
      <w:pPr>
        <w:spacing w:after="0" w:line="280" w:lineRule="exact"/>
        <w:ind w:left="709" w:right="0" w:firstLine="0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 xml:space="preserve">- </w:t>
      </w:r>
      <w:r w:rsidR="009B0193" w:rsidRPr="009B0193">
        <w:rPr>
          <w:rFonts w:asciiTheme="minorHAnsi" w:eastAsia="Calibri" w:hAnsiTheme="minorHAnsi" w:cstheme="minorHAnsi"/>
          <w:sz w:val="22"/>
          <w:lang w:eastAsia="en-US"/>
        </w:rPr>
        <w:t>Projektu architektoniczno-budowlanego – 3 egz. dla Zamawiającego.</w:t>
      </w:r>
    </w:p>
    <w:p w14:paraId="5561EAD6" w14:textId="77777777" w:rsidR="009B0193" w:rsidRPr="009B0193" w:rsidRDefault="00130F08" w:rsidP="00130F08">
      <w:pPr>
        <w:spacing w:after="0" w:line="280" w:lineRule="exact"/>
        <w:ind w:left="709" w:right="0" w:firstLine="0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 xml:space="preserve">- </w:t>
      </w:r>
      <w:r w:rsidR="009B0193" w:rsidRPr="009B0193">
        <w:rPr>
          <w:rFonts w:asciiTheme="minorHAnsi" w:eastAsia="Calibri" w:hAnsiTheme="minorHAnsi" w:cstheme="minorHAnsi"/>
          <w:sz w:val="22"/>
          <w:lang w:eastAsia="en-US"/>
        </w:rPr>
        <w:t>Projektu technicznego – 3 egz. dla Zamawiającego.</w:t>
      </w:r>
    </w:p>
    <w:p w14:paraId="5561EAD7" w14:textId="77777777" w:rsidR="009B0193" w:rsidRPr="009B0193" w:rsidRDefault="00130F08" w:rsidP="00130F08">
      <w:pPr>
        <w:spacing w:after="0" w:line="280" w:lineRule="exact"/>
        <w:ind w:left="709" w:hanging="142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ab/>
      </w:r>
      <w:r w:rsidR="002219BD">
        <w:rPr>
          <w:rFonts w:asciiTheme="minorHAnsi" w:eastAsia="Calibri" w:hAnsiTheme="minorHAnsi" w:cstheme="minorHAnsi"/>
          <w:sz w:val="22"/>
          <w:lang w:eastAsia="en-US"/>
        </w:rPr>
        <w:t xml:space="preserve"> </w:t>
      </w:r>
      <w:r w:rsidR="009B0193" w:rsidRPr="009B0193">
        <w:rPr>
          <w:rFonts w:asciiTheme="minorHAnsi" w:eastAsia="Calibri" w:hAnsiTheme="minorHAnsi" w:cstheme="minorHAnsi"/>
          <w:sz w:val="22"/>
          <w:lang w:eastAsia="en-US"/>
        </w:rPr>
        <w:t>wraz z opiniami, uzgo</w:t>
      </w:r>
      <w:r w:rsidR="006722A2">
        <w:rPr>
          <w:rFonts w:asciiTheme="minorHAnsi" w:eastAsia="Calibri" w:hAnsiTheme="minorHAnsi" w:cstheme="minorHAnsi"/>
          <w:sz w:val="22"/>
          <w:lang w:eastAsia="en-US"/>
        </w:rPr>
        <w:t>dnieniami i innymi dokumentami,</w:t>
      </w:r>
    </w:p>
    <w:p w14:paraId="5561EAD8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Dokumentację dendrologiczną (w przypadku zaistnienia wymagań) w zakresie wycinki lub inwentaryzacji drzew w celu realizacji zadania – 1 egz. dla Zamawiającego.</w:t>
      </w:r>
    </w:p>
    <w:p w14:paraId="5561EAD9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Operat wodnoprawny (w przypadku zaistnienia wymagań) – 1 egz. dla Zamawiającego.</w:t>
      </w:r>
    </w:p>
    <w:p w14:paraId="5561EADA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Badania geotechniczne gruntu (w przypadku zaistnienia wymagań) – 1 egz. dla Zamawiającego.</w:t>
      </w:r>
    </w:p>
    <w:p w14:paraId="5561EADB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Projekt odtworzenia nawierzchni (w przypadku zaistnienia wymagań technicznych</w:t>
      </w:r>
      <w:r>
        <w:rPr>
          <w:rFonts w:asciiTheme="minorHAnsi" w:eastAsia="Calibri" w:hAnsiTheme="minorHAnsi" w:cstheme="minorHAnsi"/>
          <w:sz w:val="22"/>
          <w:lang w:eastAsia="en-US"/>
        </w:rPr>
        <w:t>)</w:t>
      </w:r>
      <w:r w:rsidRPr="009B0193">
        <w:rPr>
          <w:rFonts w:asciiTheme="minorHAnsi" w:eastAsia="Calibri" w:hAnsiTheme="minorHAnsi" w:cstheme="minorHAnsi"/>
          <w:sz w:val="22"/>
          <w:lang w:eastAsia="en-US"/>
        </w:rPr>
        <w:t xml:space="preserve"> – 1 egz. dla Zamawiającego.</w:t>
      </w:r>
    </w:p>
    <w:p w14:paraId="5561EADC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Projekt organizacji ruchu zastępczego (w przypadku zaistnienia wymagań technicznych) – 1 egz. dla Zamawiającego.</w:t>
      </w:r>
    </w:p>
    <w:p w14:paraId="5561EADD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Specyfikacje techniczne wykonania i odbioru robót – 1 egz. dla Zamawiającego.</w:t>
      </w:r>
    </w:p>
    <w:p w14:paraId="5561EADE" w14:textId="77777777" w:rsidR="009B0193" w:rsidRPr="009B0193" w:rsidRDefault="009B0193" w:rsidP="00130F08">
      <w:pPr>
        <w:numPr>
          <w:ilvl w:val="1"/>
          <w:numId w:val="5"/>
        </w:numPr>
        <w:spacing w:after="0" w:line="280" w:lineRule="exact"/>
        <w:ind w:left="709" w:right="0" w:hanging="425"/>
        <w:rPr>
          <w:rFonts w:asciiTheme="minorHAnsi" w:eastAsia="Calibri" w:hAnsiTheme="minorHAnsi" w:cstheme="minorHAnsi"/>
          <w:sz w:val="22"/>
          <w:lang w:eastAsia="en-US"/>
        </w:rPr>
      </w:pPr>
      <w:r w:rsidRPr="009B0193">
        <w:rPr>
          <w:rFonts w:asciiTheme="minorHAnsi" w:eastAsia="Calibri" w:hAnsiTheme="minorHAnsi" w:cstheme="minorHAnsi"/>
          <w:sz w:val="22"/>
          <w:lang w:eastAsia="en-US"/>
        </w:rPr>
        <w:t>Przedmiary robót, kosztorysy inwestorskie ślepe, kosztorysy inwestorskie i zbiorcze zestawienie kosztów inwestycji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 </w:t>
      </w:r>
      <w:r w:rsidRPr="009B0193">
        <w:rPr>
          <w:rFonts w:asciiTheme="minorHAnsi" w:eastAsia="Calibri" w:hAnsiTheme="minorHAnsi" w:cstheme="minorHAnsi"/>
          <w:sz w:val="22"/>
          <w:lang w:eastAsia="en-US"/>
        </w:rPr>
        <w:t>– po 1 egz. dla Zamawiającego.</w:t>
      </w:r>
    </w:p>
    <w:p w14:paraId="5561EADF" w14:textId="77777777" w:rsidR="009B0193" w:rsidRPr="009B0193" w:rsidRDefault="009B0193" w:rsidP="00130F08">
      <w:pPr>
        <w:spacing w:after="0" w:line="280" w:lineRule="exact"/>
        <w:ind w:left="709" w:firstLine="0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>W/w d</w:t>
      </w:r>
      <w:r w:rsidRPr="009B0193">
        <w:rPr>
          <w:rFonts w:asciiTheme="minorHAnsi" w:eastAsia="Calibri" w:hAnsiTheme="minorHAnsi" w:cstheme="minorHAnsi"/>
          <w:sz w:val="22"/>
          <w:lang w:eastAsia="en-US"/>
        </w:rPr>
        <w:t>okumentację wraz z wszystkimi uzgodnieniami, decyzjami, pozwoleniami oraz całą korespondencją powstałą podczas procesu projektowania, należy dostarczyć również w wersji elektronicznej: format zapisu pdf, oraz edytowalnej ATH,KST, DWG, DXF, DOCX. – na nośniku CD lub Pendrive – 1 egz.</w:t>
      </w:r>
    </w:p>
    <w:p w14:paraId="5561EAE0" w14:textId="77777777" w:rsidR="009B0193" w:rsidRDefault="009B0193" w:rsidP="00130F08">
      <w:pPr>
        <w:pStyle w:val="Akapitzlist"/>
        <w:numPr>
          <w:ilvl w:val="1"/>
          <w:numId w:val="5"/>
        </w:numPr>
        <w:spacing w:after="0" w:line="280" w:lineRule="exact"/>
        <w:ind w:left="709"/>
        <w:rPr>
          <w:rFonts w:asciiTheme="minorHAnsi" w:eastAsia="Calibri" w:hAnsiTheme="minorHAnsi" w:cstheme="minorHAnsi"/>
          <w:sz w:val="22"/>
          <w:lang w:eastAsia="en-US"/>
        </w:rPr>
      </w:pPr>
      <w:r w:rsidRPr="00130F08">
        <w:rPr>
          <w:rFonts w:asciiTheme="minorHAnsi" w:eastAsia="Calibri" w:hAnsiTheme="minorHAnsi" w:cstheme="minorHAnsi"/>
          <w:sz w:val="22"/>
          <w:lang w:eastAsia="en-US"/>
        </w:rPr>
        <w:t xml:space="preserve">Wykonawca zobowiązany </w:t>
      </w:r>
      <w:r w:rsidR="00130F08" w:rsidRPr="00130F08">
        <w:rPr>
          <w:rFonts w:asciiTheme="minorHAnsi" w:eastAsia="Calibri" w:hAnsiTheme="minorHAnsi" w:cstheme="minorHAnsi"/>
          <w:sz w:val="22"/>
          <w:lang w:eastAsia="en-US"/>
        </w:rPr>
        <w:t>będzie</w:t>
      </w:r>
      <w:r w:rsidRPr="00130F08">
        <w:rPr>
          <w:rFonts w:asciiTheme="minorHAnsi" w:eastAsia="Calibri" w:hAnsiTheme="minorHAnsi" w:cstheme="minorHAnsi"/>
          <w:sz w:val="22"/>
          <w:lang w:eastAsia="en-US"/>
        </w:rPr>
        <w:t xml:space="preserve"> do uzyskania w imieniu Zamawiającego zgłoszenia remontu, decyzji pozwolenia na budowę lub zgłoszenia budowy z projektem.</w:t>
      </w:r>
    </w:p>
    <w:p w14:paraId="5561EAE1" w14:textId="77777777" w:rsidR="009B0193" w:rsidRDefault="00130F08" w:rsidP="00130F08">
      <w:pPr>
        <w:pStyle w:val="Akapitzlist"/>
        <w:numPr>
          <w:ilvl w:val="1"/>
          <w:numId w:val="5"/>
        </w:numPr>
        <w:spacing w:after="0" w:line="280" w:lineRule="exact"/>
        <w:ind w:left="709"/>
        <w:rPr>
          <w:rFonts w:asciiTheme="minorHAnsi" w:eastAsia="Calibri" w:hAnsiTheme="minorHAnsi" w:cstheme="minorHAnsi"/>
          <w:sz w:val="22"/>
          <w:lang w:eastAsia="en-US"/>
        </w:rPr>
      </w:pPr>
      <w:r>
        <w:rPr>
          <w:rFonts w:asciiTheme="minorHAnsi" w:eastAsia="Calibri" w:hAnsiTheme="minorHAnsi" w:cstheme="minorHAnsi"/>
          <w:sz w:val="22"/>
          <w:lang w:eastAsia="en-US"/>
        </w:rPr>
        <w:t xml:space="preserve">W </w:t>
      </w:r>
      <w:r w:rsidRPr="009B0193">
        <w:rPr>
          <w:rFonts w:asciiTheme="minorHAnsi" w:eastAsia="Calibri" w:hAnsiTheme="minorHAnsi" w:cstheme="minorHAnsi"/>
          <w:sz w:val="22"/>
          <w:lang w:eastAsia="en-US"/>
        </w:rPr>
        <w:t xml:space="preserve">ramach realizacji zadania Zamawiający zapewni Wykonanie mapy do celów projektowych w skali 1:1000 lub 1:500 w zakresie niezbędnym do prawidłowego opracowania </w:t>
      </w:r>
      <w:r>
        <w:rPr>
          <w:rFonts w:asciiTheme="minorHAnsi" w:eastAsia="Calibri" w:hAnsiTheme="minorHAnsi" w:cstheme="minorHAnsi"/>
          <w:sz w:val="22"/>
          <w:lang w:eastAsia="en-US"/>
        </w:rPr>
        <w:t xml:space="preserve">zakresu zadania - </w:t>
      </w:r>
      <w:r w:rsidRPr="009B0193">
        <w:rPr>
          <w:rFonts w:asciiTheme="minorHAnsi" w:eastAsia="Calibri" w:hAnsiTheme="minorHAnsi" w:cstheme="minorHAnsi"/>
          <w:sz w:val="22"/>
          <w:lang w:eastAsia="en-US"/>
        </w:rPr>
        <w:t>(w przypadku zaistnienia wymagań).</w:t>
      </w:r>
    </w:p>
    <w:p w14:paraId="5561EAE2" w14:textId="77777777" w:rsidR="00E73DB7" w:rsidRDefault="00E73DB7" w:rsidP="00E73DB7">
      <w:pPr>
        <w:spacing w:after="0" w:line="280" w:lineRule="exact"/>
        <w:rPr>
          <w:rFonts w:asciiTheme="minorHAnsi" w:eastAsia="Calibri" w:hAnsiTheme="minorHAnsi" w:cstheme="minorHAnsi"/>
          <w:sz w:val="22"/>
          <w:lang w:eastAsia="en-US"/>
        </w:rPr>
      </w:pPr>
    </w:p>
    <w:p w14:paraId="5561EAE9" w14:textId="77777777" w:rsidR="00E73DB7" w:rsidRPr="00E73DB7" w:rsidRDefault="00E73DB7" w:rsidP="00E73DB7">
      <w:pPr>
        <w:spacing w:after="0" w:line="280" w:lineRule="exact"/>
        <w:rPr>
          <w:rFonts w:asciiTheme="minorHAnsi" w:eastAsia="Calibri" w:hAnsiTheme="minorHAnsi" w:cstheme="minorHAnsi"/>
          <w:sz w:val="22"/>
          <w:lang w:eastAsia="en-US"/>
        </w:rPr>
      </w:pPr>
    </w:p>
    <w:sectPr w:rsidR="00E73DB7" w:rsidRPr="00E73DB7" w:rsidSect="000C5D7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7E80"/>
    <w:multiLevelType w:val="multilevel"/>
    <w:tmpl w:val="4EBCD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1" w15:restartNumberingAfterBreak="0">
    <w:nsid w:val="0C2B0615"/>
    <w:multiLevelType w:val="multilevel"/>
    <w:tmpl w:val="E528C8E0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42045"/>
    <w:multiLevelType w:val="multilevel"/>
    <w:tmpl w:val="7F38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833042"/>
    <w:multiLevelType w:val="hybridMultilevel"/>
    <w:tmpl w:val="C0DC4278"/>
    <w:lvl w:ilvl="0" w:tplc="12C8F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159EE"/>
    <w:multiLevelType w:val="hybridMultilevel"/>
    <w:tmpl w:val="F2321616"/>
    <w:lvl w:ilvl="0" w:tplc="882C935C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C3476"/>
    <w:multiLevelType w:val="hybridMultilevel"/>
    <w:tmpl w:val="1F401B4A"/>
    <w:lvl w:ilvl="0" w:tplc="D6A8A06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201615">
    <w:abstractNumId w:val="4"/>
  </w:num>
  <w:num w:numId="2" w16cid:durableId="1098524297">
    <w:abstractNumId w:val="1"/>
  </w:num>
  <w:num w:numId="3" w16cid:durableId="681475621">
    <w:abstractNumId w:val="1"/>
    <w:lvlOverride w:ilvl="0">
      <w:startOverride w:val="1"/>
    </w:lvlOverride>
  </w:num>
  <w:num w:numId="4" w16cid:durableId="1454247069">
    <w:abstractNumId w:val="0"/>
  </w:num>
  <w:num w:numId="5" w16cid:durableId="1535729118">
    <w:abstractNumId w:val="5"/>
  </w:num>
  <w:num w:numId="6" w16cid:durableId="583802861">
    <w:abstractNumId w:val="3"/>
  </w:num>
  <w:num w:numId="7" w16cid:durableId="541405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D8B"/>
    <w:rsid w:val="000417D9"/>
    <w:rsid w:val="000C5D71"/>
    <w:rsid w:val="000F257F"/>
    <w:rsid w:val="00130F08"/>
    <w:rsid w:val="00186900"/>
    <w:rsid w:val="001C7923"/>
    <w:rsid w:val="002219BD"/>
    <w:rsid w:val="0026408C"/>
    <w:rsid w:val="002B10E0"/>
    <w:rsid w:val="002C4D08"/>
    <w:rsid w:val="002E27D4"/>
    <w:rsid w:val="00333662"/>
    <w:rsid w:val="00335CD5"/>
    <w:rsid w:val="00340CD2"/>
    <w:rsid w:val="003A57C1"/>
    <w:rsid w:val="003B64ED"/>
    <w:rsid w:val="003E6542"/>
    <w:rsid w:val="004D4860"/>
    <w:rsid w:val="00533203"/>
    <w:rsid w:val="0053795E"/>
    <w:rsid w:val="005723FF"/>
    <w:rsid w:val="005A2B1D"/>
    <w:rsid w:val="005F1385"/>
    <w:rsid w:val="00615D8B"/>
    <w:rsid w:val="006722A2"/>
    <w:rsid w:val="007126A1"/>
    <w:rsid w:val="00740A12"/>
    <w:rsid w:val="00762E65"/>
    <w:rsid w:val="0076762D"/>
    <w:rsid w:val="008655BB"/>
    <w:rsid w:val="00874FF5"/>
    <w:rsid w:val="00916692"/>
    <w:rsid w:val="0099273E"/>
    <w:rsid w:val="009A5736"/>
    <w:rsid w:val="009B0193"/>
    <w:rsid w:val="00A6502F"/>
    <w:rsid w:val="00A74AA6"/>
    <w:rsid w:val="00A82F02"/>
    <w:rsid w:val="00AD4EC4"/>
    <w:rsid w:val="00B91297"/>
    <w:rsid w:val="00BC533F"/>
    <w:rsid w:val="00CC1C48"/>
    <w:rsid w:val="00DA1977"/>
    <w:rsid w:val="00E06A8D"/>
    <w:rsid w:val="00E22336"/>
    <w:rsid w:val="00E31E79"/>
    <w:rsid w:val="00E3566F"/>
    <w:rsid w:val="00E73DB7"/>
    <w:rsid w:val="00E83667"/>
    <w:rsid w:val="00E90715"/>
    <w:rsid w:val="00E94EC9"/>
    <w:rsid w:val="00EB1F22"/>
    <w:rsid w:val="00F7115F"/>
    <w:rsid w:val="00F84CB7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EAAD"/>
  <w15:chartTrackingRefBased/>
  <w15:docId w15:val="{D28890F2-EE00-416B-8B14-CE9D6B59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66F"/>
    <w:pPr>
      <w:spacing w:after="3" w:line="218" w:lineRule="auto"/>
      <w:ind w:left="362" w:right="14" w:hanging="348"/>
      <w:jc w:val="both"/>
    </w:pPr>
    <w:rPr>
      <w:rFonts w:ascii="Times New Roman" w:eastAsia="Times New Roman" w:hAnsi="Times New Roman" w:cs="Times New Roman"/>
      <w:color w:val="000000"/>
      <w:sz w:val="28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06A8D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6502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A6502F"/>
    <w:pPr>
      <w:spacing w:after="160"/>
      <w:ind w:left="720"/>
    </w:pPr>
  </w:style>
  <w:style w:type="numbering" w:customStyle="1" w:styleId="WWNum10">
    <w:name w:val="WWNum10"/>
    <w:basedOn w:val="Bezlisty"/>
    <w:rsid w:val="00A6502F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5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5B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6A8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4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5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Gowin</dc:creator>
  <cp:keywords/>
  <dc:description/>
  <cp:lastModifiedBy>Ewa Kuchta</cp:lastModifiedBy>
  <cp:revision>45</cp:revision>
  <cp:lastPrinted>2025-07-21T12:01:00Z</cp:lastPrinted>
  <dcterms:created xsi:type="dcterms:W3CDTF">2025-07-17T06:30:00Z</dcterms:created>
  <dcterms:modified xsi:type="dcterms:W3CDTF">2025-07-22T08:59:00Z</dcterms:modified>
</cp:coreProperties>
</file>